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0" w:rsidRDefault="005268D0" w:rsidP="005268D0">
      <w:pPr>
        <w:pStyle w:val="a5"/>
        <w:spacing w:before="0" w:beforeAutospacing="0" w:after="0" w:afterAutospacing="0" w:line="476" w:lineRule="atLeast"/>
        <w:jc w:val="center"/>
        <w:rPr>
          <w:rFonts w:ascii="&amp;quot" w:hAnsi="&amp;quot"/>
          <w:color w:val="000000"/>
        </w:rPr>
      </w:pPr>
      <w:r>
        <w:rPr>
          <w:rFonts w:ascii="&amp;quot" w:hAnsi="&amp;quot"/>
          <w:color w:val="000000"/>
          <w:sz w:val="35"/>
          <w:szCs w:val="35"/>
        </w:rPr>
        <w:t>甘肃省市场监督管理局</w:t>
      </w:r>
    </w:p>
    <w:p w:rsidR="005268D0" w:rsidRDefault="005268D0" w:rsidP="005268D0">
      <w:pPr>
        <w:pStyle w:val="a5"/>
        <w:spacing w:before="0" w:beforeAutospacing="0" w:after="0" w:afterAutospacing="0" w:line="476" w:lineRule="atLeast"/>
        <w:jc w:val="center"/>
        <w:rPr>
          <w:rFonts w:ascii="&amp;quot" w:hAnsi="&amp;quot"/>
          <w:color w:val="000000"/>
        </w:rPr>
      </w:pPr>
      <w:r>
        <w:rPr>
          <w:rFonts w:ascii="&amp;quot" w:hAnsi="&amp;quot"/>
          <w:color w:val="000000"/>
          <w:sz w:val="35"/>
          <w:szCs w:val="35"/>
        </w:rPr>
        <w:t>关于全力支持民营经济发展的</w:t>
      </w:r>
      <w:r>
        <w:rPr>
          <w:rFonts w:ascii="&amp;quot" w:hAnsi="&amp;quot"/>
          <w:color w:val="000000"/>
          <w:sz w:val="35"/>
          <w:szCs w:val="35"/>
        </w:rPr>
        <w:t>28</w:t>
      </w:r>
      <w:r>
        <w:rPr>
          <w:rFonts w:ascii="&amp;quot" w:hAnsi="&amp;quot"/>
          <w:color w:val="000000"/>
          <w:sz w:val="35"/>
          <w:szCs w:val="35"/>
        </w:rPr>
        <w:t>条措施</w:t>
      </w:r>
    </w:p>
    <w:p w:rsidR="005268D0" w:rsidRDefault="005268D0" w:rsidP="005268D0">
      <w:pPr>
        <w:pStyle w:val="a5"/>
        <w:spacing w:before="0" w:beforeAutospacing="0" w:after="0" w:afterAutospacing="0" w:line="476" w:lineRule="atLeast"/>
        <w:rPr>
          <w:rFonts w:ascii="&amp;quot" w:hAnsi="&amp;quot"/>
          <w:color w:val="000000"/>
        </w:rPr>
      </w:pPr>
      <w:r>
        <w:rPr>
          <w:rFonts w:ascii="&amp;quot" w:hAnsi="&amp;quot"/>
          <w:color w:val="000000"/>
          <w:sz w:val="35"/>
          <w:szCs w:val="35"/>
        </w:rPr>
        <w:t> </w:t>
      </w:r>
    </w:p>
    <w:p w:rsidR="005268D0" w:rsidRDefault="005268D0" w:rsidP="005268D0">
      <w:pPr>
        <w:pStyle w:val="a5"/>
        <w:spacing w:before="0" w:beforeAutospacing="0" w:after="0" w:afterAutospacing="0" w:line="476" w:lineRule="atLeast"/>
        <w:rPr>
          <w:rFonts w:ascii="&amp;quot" w:hAnsi="&amp;quot"/>
          <w:color w:val="000000"/>
        </w:rPr>
      </w:pPr>
      <w:r>
        <w:rPr>
          <w:rFonts w:ascii="&amp;quot" w:hAnsi="&amp;quot"/>
          <w:color w:val="000000"/>
          <w:sz w:val="26"/>
          <w:szCs w:val="26"/>
        </w:rPr>
        <w:t>省药监局，各市（州）工商局、质监局、食药监局及市场监管部门，甘肃矿区、东风场区、兰州新区市场监管部门：</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为认真贯彻落</w:t>
      </w:r>
      <w:proofErr w:type="gramStart"/>
      <w:r>
        <w:rPr>
          <w:rFonts w:ascii="&amp;quot" w:hAnsi="&amp;quot"/>
          <w:color w:val="000000"/>
          <w:sz w:val="26"/>
          <w:szCs w:val="26"/>
        </w:rPr>
        <w:t>实习近</w:t>
      </w:r>
      <w:proofErr w:type="gramEnd"/>
      <w:r>
        <w:rPr>
          <w:rFonts w:ascii="&amp;quot" w:hAnsi="&amp;quot"/>
          <w:color w:val="000000"/>
          <w:sz w:val="26"/>
          <w:szCs w:val="26"/>
        </w:rPr>
        <w:t>平总书记在民营企业座谈会上的讲话精神和全省民营企业座谈会要求，加大</w:t>
      </w:r>
      <w:r>
        <w:rPr>
          <w:rFonts w:ascii="&amp;quot" w:hAnsi="&amp;quot"/>
          <w:color w:val="000000"/>
          <w:sz w:val="26"/>
          <w:szCs w:val="26"/>
        </w:rPr>
        <w:t>“</w:t>
      </w:r>
      <w:r>
        <w:rPr>
          <w:rFonts w:ascii="&amp;quot" w:hAnsi="&amp;quot"/>
          <w:color w:val="000000"/>
          <w:sz w:val="26"/>
          <w:szCs w:val="26"/>
        </w:rPr>
        <w:t>放管服</w:t>
      </w:r>
      <w:r>
        <w:rPr>
          <w:rFonts w:ascii="&amp;quot" w:hAnsi="&amp;quot"/>
          <w:color w:val="000000"/>
          <w:sz w:val="26"/>
          <w:szCs w:val="26"/>
        </w:rPr>
        <w:t>”</w:t>
      </w:r>
      <w:r>
        <w:rPr>
          <w:rFonts w:ascii="&amp;quot" w:hAnsi="&amp;quot"/>
          <w:color w:val="000000"/>
          <w:sz w:val="26"/>
          <w:szCs w:val="26"/>
        </w:rPr>
        <w:t>改革力度，切实释放市场红利，营造公平竞争环境，服务地方经济发展，结合市场监管部门工作职能，现提出全力支持民营经济发展的</w:t>
      </w:r>
      <w:r>
        <w:rPr>
          <w:rFonts w:ascii="&amp;quot" w:hAnsi="&amp;quot"/>
          <w:color w:val="000000"/>
          <w:sz w:val="26"/>
          <w:szCs w:val="26"/>
        </w:rPr>
        <w:t>28</w:t>
      </w:r>
      <w:r>
        <w:rPr>
          <w:rFonts w:ascii="&amp;quot" w:hAnsi="&amp;quot"/>
          <w:color w:val="000000"/>
          <w:sz w:val="26"/>
          <w:szCs w:val="26"/>
        </w:rPr>
        <w:t>条措施，请认真抓好贯彻实施。</w:t>
      </w:r>
    </w:p>
    <w:p w:rsidR="005268D0" w:rsidRDefault="005268D0" w:rsidP="005268D0">
      <w:pPr>
        <w:pStyle w:val="a5"/>
        <w:spacing w:before="0" w:beforeAutospacing="0" w:after="0" w:afterAutospacing="0" w:line="476" w:lineRule="atLeast"/>
        <w:ind w:firstLine="525"/>
        <w:jc w:val="both"/>
        <w:textAlignment w:val="top"/>
        <w:rPr>
          <w:rFonts w:ascii="&amp;quot" w:hAnsi="&amp;quot"/>
          <w:color w:val="000000"/>
        </w:rPr>
      </w:pPr>
      <w:r>
        <w:rPr>
          <w:rFonts w:ascii="&amp;quot" w:hAnsi="&amp;quot"/>
          <w:color w:val="000000"/>
          <w:sz w:val="26"/>
          <w:szCs w:val="26"/>
        </w:rPr>
        <w:t>一、放宽市场准入，优化审批流程</w:t>
      </w:r>
    </w:p>
    <w:p w:rsidR="005268D0" w:rsidRDefault="005268D0" w:rsidP="005268D0">
      <w:pPr>
        <w:pStyle w:val="a5"/>
        <w:spacing w:before="0" w:beforeAutospacing="0" w:after="0" w:afterAutospacing="0" w:line="476" w:lineRule="atLeast"/>
        <w:ind w:firstLine="525"/>
        <w:jc w:val="both"/>
        <w:textAlignment w:val="top"/>
        <w:rPr>
          <w:rFonts w:ascii="&amp;quot" w:hAnsi="&amp;quot"/>
          <w:color w:val="000000"/>
        </w:rPr>
      </w:pPr>
      <w:r>
        <w:rPr>
          <w:rStyle w:val="a6"/>
          <w:rFonts w:ascii="&amp;quot" w:hAnsi="&amp;quot"/>
          <w:color w:val="000000"/>
          <w:sz w:val="26"/>
          <w:szCs w:val="26"/>
        </w:rPr>
        <w:t>（一）提高市场主体登记便利化水平</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w:t>
      </w:r>
      <w:r>
        <w:rPr>
          <w:rFonts w:ascii="&amp;quot" w:hAnsi="&amp;quot"/>
          <w:color w:val="000000"/>
          <w:sz w:val="26"/>
          <w:szCs w:val="26"/>
        </w:rPr>
        <w:t>压缩企业开办时间。在全省范围取消名称核准权限的限制，实行市场主体名称自主申报。压缩企业开办时间至</w:t>
      </w:r>
      <w:r>
        <w:rPr>
          <w:rFonts w:ascii="&amp;quot" w:hAnsi="&amp;quot"/>
          <w:color w:val="000000"/>
          <w:sz w:val="26"/>
          <w:szCs w:val="26"/>
        </w:rPr>
        <w:t>5</w:t>
      </w:r>
      <w:r>
        <w:rPr>
          <w:rFonts w:ascii="&amp;quot" w:hAnsi="&amp;quot"/>
          <w:color w:val="000000"/>
          <w:sz w:val="26"/>
          <w:szCs w:val="26"/>
        </w:rPr>
        <w:t>个工作日内，市场监管部门办理企业设立、变更（备案）、注销时间压缩在</w:t>
      </w:r>
      <w:r>
        <w:rPr>
          <w:rFonts w:ascii="&amp;quot" w:hAnsi="&amp;quot"/>
          <w:color w:val="000000"/>
          <w:sz w:val="26"/>
          <w:szCs w:val="26"/>
        </w:rPr>
        <w:t>3</w:t>
      </w:r>
      <w:r>
        <w:rPr>
          <w:rFonts w:ascii="&amp;quot" w:hAnsi="&amp;quot"/>
          <w:color w:val="000000"/>
          <w:sz w:val="26"/>
          <w:szCs w:val="26"/>
        </w:rPr>
        <w:t>个工作日内。</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w:t>
      </w:r>
      <w:r>
        <w:rPr>
          <w:rFonts w:ascii="&amp;quot" w:hAnsi="&amp;quot"/>
          <w:color w:val="000000"/>
          <w:sz w:val="26"/>
          <w:szCs w:val="26"/>
        </w:rPr>
        <w:t>全面推开</w:t>
      </w:r>
      <w:r>
        <w:rPr>
          <w:rFonts w:ascii="&amp;quot" w:hAnsi="&amp;quot"/>
          <w:color w:val="000000"/>
          <w:sz w:val="26"/>
          <w:szCs w:val="26"/>
        </w:rPr>
        <w:t>“</w:t>
      </w:r>
      <w:r>
        <w:rPr>
          <w:rFonts w:ascii="&amp;quot" w:hAnsi="&amp;quot"/>
          <w:color w:val="000000"/>
          <w:sz w:val="26"/>
          <w:szCs w:val="26"/>
        </w:rPr>
        <w:t>证照分离</w:t>
      </w:r>
      <w:r>
        <w:rPr>
          <w:rFonts w:ascii="&amp;quot" w:hAnsi="&amp;quot"/>
          <w:color w:val="000000"/>
          <w:sz w:val="26"/>
          <w:szCs w:val="26"/>
        </w:rPr>
        <w:t>”</w:t>
      </w:r>
      <w:r>
        <w:rPr>
          <w:rFonts w:ascii="&amp;quot" w:hAnsi="&amp;quot"/>
          <w:color w:val="000000"/>
          <w:sz w:val="26"/>
          <w:szCs w:val="26"/>
        </w:rPr>
        <w:t>。将</w:t>
      </w:r>
      <w:r>
        <w:rPr>
          <w:rFonts w:ascii="&amp;quot" w:hAnsi="&amp;quot"/>
          <w:color w:val="000000"/>
          <w:sz w:val="26"/>
          <w:szCs w:val="26"/>
        </w:rPr>
        <w:t>106</w:t>
      </w:r>
      <w:r>
        <w:rPr>
          <w:rFonts w:ascii="&amp;quot" w:hAnsi="&amp;quot"/>
          <w:color w:val="000000"/>
          <w:sz w:val="26"/>
          <w:szCs w:val="26"/>
        </w:rPr>
        <w:t>项行政审批事项直接取消</w:t>
      </w:r>
      <w:r>
        <w:rPr>
          <w:rFonts w:ascii="&amp;quot" w:hAnsi="&amp;quot"/>
          <w:color w:val="000000"/>
          <w:sz w:val="26"/>
          <w:szCs w:val="26"/>
        </w:rPr>
        <w:t>2</w:t>
      </w:r>
      <w:r>
        <w:rPr>
          <w:rFonts w:ascii="&amp;quot" w:hAnsi="&amp;quot"/>
          <w:color w:val="000000"/>
          <w:sz w:val="26"/>
          <w:szCs w:val="26"/>
        </w:rPr>
        <w:t>项、改备案</w:t>
      </w:r>
      <w:r>
        <w:rPr>
          <w:rFonts w:ascii="&amp;quot" w:hAnsi="&amp;quot"/>
          <w:color w:val="000000"/>
          <w:sz w:val="26"/>
          <w:szCs w:val="26"/>
        </w:rPr>
        <w:t>1</w:t>
      </w:r>
      <w:r>
        <w:rPr>
          <w:rFonts w:ascii="&amp;quot" w:hAnsi="&amp;quot"/>
          <w:color w:val="000000"/>
          <w:sz w:val="26"/>
          <w:szCs w:val="26"/>
        </w:rPr>
        <w:t>项、实行告知承诺</w:t>
      </w:r>
      <w:r>
        <w:rPr>
          <w:rFonts w:ascii="&amp;quot" w:hAnsi="&amp;quot"/>
          <w:color w:val="000000"/>
          <w:sz w:val="26"/>
          <w:szCs w:val="26"/>
        </w:rPr>
        <w:t>20</w:t>
      </w:r>
      <w:r>
        <w:rPr>
          <w:rFonts w:ascii="&amp;quot" w:hAnsi="&amp;quot"/>
          <w:color w:val="000000"/>
          <w:sz w:val="26"/>
          <w:szCs w:val="26"/>
        </w:rPr>
        <w:t>项、优化准入服务</w:t>
      </w:r>
      <w:r>
        <w:rPr>
          <w:rFonts w:ascii="&amp;quot" w:hAnsi="&amp;quot"/>
          <w:color w:val="000000"/>
          <w:sz w:val="26"/>
          <w:szCs w:val="26"/>
        </w:rPr>
        <w:t>83</w:t>
      </w:r>
      <w:r>
        <w:rPr>
          <w:rFonts w:ascii="&amp;quot" w:hAnsi="&amp;quot"/>
          <w:color w:val="000000"/>
          <w:sz w:val="26"/>
          <w:szCs w:val="26"/>
        </w:rPr>
        <w:t>项，破解市场主体</w:t>
      </w:r>
      <w:r>
        <w:rPr>
          <w:rFonts w:ascii="&amp;quot" w:hAnsi="&amp;quot"/>
          <w:color w:val="000000"/>
          <w:sz w:val="26"/>
          <w:szCs w:val="26"/>
        </w:rPr>
        <w:t>“</w:t>
      </w:r>
      <w:r>
        <w:rPr>
          <w:rFonts w:ascii="&amp;quot" w:hAnsi="&amp;quot"/>
          <w:color w:val="000000"/>
          <w:sz w:val="26"/>
          <w:szCs w:val="26"/>
        </w:rPr>
        <w:t>准入不准营</w:t>
      </w:r>
      <w:r>
        <w:rPr>
          <w:rFonts w:ascii="&amp;quot" w:hAnsi="&amp;quot"/>
          <w:color w:val="000000"/>
          <w:sz w:val="26"/>
          <w:szCs w:val="26"/>
        </w:rPr>
        <w:t>”</w:t>
      </w:r>
      <w:r>
        <w:rPr>
          <w:rFonts w:ascii="&amp;quot" w:hAnsi="&amp;quot"/>
          <w:color w:val="000000"/>
          <w:sz w:val="26"/>
          <w:szCs w:val="26"/>
        </w:rPr>
        <w:t>难题。</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3.</w:t>
      </w:r>
      <w:r>
        <w:rPr>
          <w:rFonts w:ascii="&amp;quot" w:hAnsi="&amp;quot"/>
          <w:color w:val="000000"/>
          <w:sz w:val="26"/>
          <w:szCs w:val="26"/>
        </w:rPr>
        <w:t>简化登记备案事项。取消企业集团核准登记，不再核发《企业集团登记证》。取消分公司设立备案和外商投资合伙企业设立、变更、注销分支机构备案。对营业执照丢失或损坏申请补领的，不再登报声明作废，申请人在国家企业信用信息公示系统（甘肃）上公示</w:t>
      </w:r>
      <w:r>
        <w:rPr>
          <w:rFonts w:ascii="&amp;quot" w:hAnsi="&amp;quot"/>
          <w:color w:val="000000"/>
          <w:sz w:val="26"/>
          <w:szCs w:val="26"/>
        </w:rPr>
        <w:t>“</w:t>
      </w:r>
      <w:r>
        <w:rPr>
          <w:rFonts w:ascii="&amp;quot" w:hAnsi="&amp;quot"/>
          <w:color w:val="000000"/>
          <w:sz w:val="26"/>
          <w:szCs w:val="26"/>
        </w:rPr>
        <w:t>营业执照作废声明</w:t>
      </w:r>
      <w:r>
        <w:rPr>
          <w:rFonts w:ascii="&amp;quot" w:hAnsi="&amp;quot"/>
          <w:color w:val="000000"/>
          <w:sz w:val="26"/>
          <w:szCs w:val="26"/>
        </w:rPr>
        <w:t>”</w:t>
      </w:r>
      <w:r>
        <w:rPr>
          <w:rFonts w:ascii="&amp;quot" w:hAnsi="&amp;quot"/>
          <w:color w:val="000000"/>
          <w:sz w:val="26"/>
          <w:szCs w:val="26"/>
        </w:rPr>
        <w:t>后，即可办理营业执照补领手续。</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lastRenderedPageBreak/>
        <w:t>4.</w:t>
      </w:r>
      <w:r>
        <w:rPr>
          <w:rFonts w:ascii="&amp;quot" w:hAnsi="&amp;quot"/>
          <w:color w:val="000000"/>
          <w:sz w:val="26"/>
          <w:szCs w:val="26"/>
        </w:rPr>
        <w:t>推进全程电子化登记和电子营业执照应用。开发无纸全程电子化登记系统和配套的手机</w:t>
      </w:r>
      <w:r>
        <w:rPr>
          <w:rFonts w:ascii="&amp;quot" w:hAnsi="&amp;quot"/>
          <w:color w:val="000000"/>
          <w:sz w:val="26"/>
          <w:szCs w:val="26"/>
        </w:rPr>
        <w:t>APP</w:t>
      </w:r>
      <w:r>
        <w:rPr>
          <w:rFonts w:ascii="&amp;quot" w:hAnsi="&amp;quot"/>
          <w:color w:val="000000"/>
          <w:sz w:val="26"/>
          <w:szCs w:val="26"/>
        </w:rPr>
        <w:t>，提供</w:t>
      </w:r>
      <w:r>
        <w:rPr>
          <w:rFonts w:ascii="&amp;quot" w:hAnsi="&amp;quot"/>
          <w:color w:val="000000"/>
          <w:sz w:val="26"/>
          <w:szCs w:val="26"/>
        </w:rPr>
        <w:t>24</w:t>
      </w:r>
      <w:r>
        <w:rPr>
          <w:rFonts w:ascii="&amp;quot" w:hAnsi="&amp;quot"/>
          <w:color w:val="000000"/>
          <w:sz w:val="26"/>
          <w:szCs w:val="26"/>
        </w:rPr>
        <w:t>小时不间断、无缝隙的线上服务。完善电子营业执照的市场主体身份识别、验证等功能，推动电子营业执照在金融、网上平台、网络交易等领域的使用。</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5.</w:t>
      </w:r>
      <w:r>
        <w:rPr>
          <w:rFonts w:ascii="&amp;quot" w:hAnsi="&amp;quot"/>
          <w:color w:val="000000"/>
          <w:sz w:val="26"/>
          <w:szCs w:val="26"/>
        </w:rPr>
        <w:t>放宽住所（经营场所）登记条件。实行市场主体住所</w:t>
      </w:r>
      <w:r>
        <w:rPr>
          <w:rFonts w:ascii="&amp;quot" w:hAnsi="&amp;quot"/>
          <w:color w:val="000000"/>
          <w:sz w:val="26"/>
          <w:szCs w:val="26"/>
        </w:rPr>
        <w:t>(</w:t>
      </w:r>
      <w:r>
        <w:rPr>
          <w:rFonts w:ascii="&amp;quot" w:hAnsi="&amp;quot"/>
          <w:color w:val="000000"/>
          <w:sz w:val="26"/>
          <w:szCs w:val="26"/>
        </w:rPr>
        <w:t>经营场所</w:t>
      </w:r>
      <w:r>
        <w:rPr>
          <w:rFonts w:ascii="&amp;quot" w:hAnsi="&amp;quot"/>
          <w:color w:val="000000"/>
          <w:sz w:val="26"/>
          <w:szCs w:val="26"/>
        </w:rPr>
        <w:t>)</w:t>
      </w:r>
      <w:r>
        <w:rPr>
          <w:rFonts w:ascii="&amp;quot" w:hAnsi="&amp;quot"/>
          <w:color w:val="000000"/>
          <w:sz w:val="26"/>
          <w:szCs w:val="26"/>
        </w:rPr>
        <w:t>申报登记制，允许</w:t>
      </w:r>
      <w:r>
        <w:rPr>
          <w:rFonts w:ascii="&amp;quot" w:hAnsi="&amp;quot"/>
          <w:color w:val="000000"/>
          <w:sz w:val="26"/>
          <w:szCs w:val="26"/>
        </w:rPr>
        <w:t>“</w:t>
      </w:r>
      <w:r>
        <w:rPr>
          <w:rFonts w:ascii="&amp;quot" w:hAnsi="&amp;quot"/>
          <w:color w:val="000000"/>
          <w:sz w:val="26"/>
          <w:szCs w:val="26"/>
        </w:rPr>
        <w:t>一照多址</w:t>
      </w:r>
      <w:r>
        <w:rPr>
          <w:rFonts w:ascii="&amp;quot" w:hAnsi="&amp;quot"/>
          <w:color w:val="000000"/>
          <w:sz w:val="26"/>
          <w:szCs w:val="26"/>
        </w:rPr>
        <w:t>”“</w:t>
      </w:r>
      <w:proofErr w:type="gramStart"/>
      <w:r>
        <w:rPr>
          <w:rFonts w:ascii="&amp;quot" w:hAnsi="&amp;quot"/>
          <w:color w:val="000000"/>
          <w:sz w:val="26"/>
          <w:szCs w:val="26"/>
        </w:rPr>
        <w:t>一址多</w:t>
      </w:r>
      <w:proofErr w:type="gramEnd"/>
      <w:r>
        <w:rPr>
          <w:rFonts w:ascii="&amp;quot" w:hAnsi="&amp;quot"/>
          <w:color w:val="000000"/>
          <w:sz w:val="26"/>
          <w:szCs w:val="26"/>
        </w:rPr>
        <w:t>照</w:t>
      </w:r>
      <w:r>
        <w:rPr>
          <w:rFonts w:ascii="&amp;quot" w:hAnsi="&amp;quot"/>
          <w:color w:val="000000"/>
          <w:sz w:val="26"/>
          <w:szCs w:val="26"/>
        </w:rPr>
        <w:t>”</w:t>
      </w:r>
      <w:r>
        <w:rPr>
          <w:rFonts w:ascii="&amp;quot" w:hAnsi="&amp;quot"/>
          <w:color w:val="000000"/>
          <w:sz w:val="26"/>
          <w:szCs w:val="26"/>
        </w:rPr>
        <w:t>。对从事计算机软件和信息服务、文化创意、翻译服务、咨询策划、电子商务等无污染、</w:t>
      </w:r>
      <w:proofErr w:type="gramStart"/>
      <w:r>
        <w:rPr>
          <w:rFonts w:ascii="&amp;quot" w:hAnsi="&amp;quot"/>
          <w:color w:val="000000"/>
          <w:sz w:val="26"/>
          <w:szCs w:val="26"/>
        </w:rPr>
        <w:t>不</w:t>
      </w:r>
      <w:proofErr w:type="gramEnd"/>
      <w:r>
        <w:rPr>
          <w:rFonts w:ascii="&amp;quot" w:hAnsi="&amp;quot"/>
          <w:color w:val="000000"/>
          <w:sz w:val="26"/>
          <w:szCs w:val="26"/>
        </w:rPr>
        <w:t>扰民、无安全隐患的经营事项，在征得利害关系人书面同意后，可以用住宅住址登记为市场主体住所（经营场所）。</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6.</w:t>
      </w:r>
      <w:r>
        <w:rPr>
          <w:rFonts w:ascii="&amp;quot" w:hAnsi="&amp;quot"/>
          <w:color w:val="000000"/>
          <w:sz w:val="26"/>
          <w:szCs w:val="26"/>
        </w:rPr>
        <w:t>推行市场主体简易注销。对领取营业执照后未开展经营活动、无债权债务的有限责任公司、非公司企业法人、个人独资企业、合伙企业</w:t>
      </w:r>
      <w:r>
        <w:rPr>
          <w:rFonts w:ascii="&amp;quot" w:hAnsi="&amp;quot"/>
          <w:color w:val="000000"/>
          <w:sz w:val="26"/>
          <w:szCs w:val="26"/>
        </w:rPr>
        <w:t>,</w:t>
      </w:r>
      <w:r>
        <w:rPr>
          <w:rFonts w:ascii="&amp;quot" w:hAnsi="&amp;quot"/>
          <w:color w:val="000000"/>
          <w:sz w:val="26"/>
          <w:szCs w:val="26"/>
        </w:rPr>
        <w:t>实行简易注销。</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（二）提高行政审批效率</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7.</w:t>
      </w:r>
      <w:r>
        <w:rPr>
          <w:rFonts w:ascii="&amp;quot" w:hAnsi="&amp;quot"/>
          <w:color w:val="000000"/>
          <w:sz w:val="26"/>
          <w:szCs w:val="26"/>
        </w:rPr>
        <w:t>压缩工业产品生产许可证办理时间。办理工业产品生产许可证实施网上申请受理，取消发证检验收费和证前抽样检验。省级发证的工业产品生产许可证（</w:t>
      </w:r>
      <w:proofErr w:type="gramStart"/>
      <w:r>
        <w:rPr>
          <w:rFonts w:ascii="&amp;quot" w:hAnsi="&amp;quot"/>
          <w:color w:val="000000"/>
          <w:sz w:val="26"/>
          <w:szCs w:val="26"/>
        </w:rPr>
        <w:t>除危险</w:t>
      </w:r>
      <w:proofErr w:type="gramEnd"/>
      <w:r>
        <w:rPr>
          <w:rFonts w:ascii="&amp;quot" w:hAnsi="&amp;quot"/>
          <w:color w:val="000000"/>
          <w:sz w:val="26"/>
          <w:szCs w:val="26"/>
        </w:rPr>
        <w:t>化学品外）</w:t>
      </w:r>
      <w:r>
        <w:rPr>
          <w:rFonts w:ascii="&amp;quot" w:hAnsi="&amp;quot"/>
          <w:color w:val="000000"/>
          <w:sz w:val="26"/>
          <w:szCs w:val="26"/>
        </w:rPr>
        <w:t>5</w:t>
      </w:r>
      <w:r>
        <w:rPr>
          <w:rFonts w:ascii="&amp;quot" w:hAnsi="&amp;quot"/>
          <w:color w:val="000000"/>
          <w:sz w:val="26"/>
          <w:szCs w:val="26"/>
        </w:rPr>
        <w:t>个工作日内办结。</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8.</w:t>
      </w:r>
      <w:r>
        <w:rPr>
          <w:rFonts w:ascii="&amp;quot" w:hAnsi="&amp;quot"/>
          <w:color w:val="000000"/>
          <w:sz w:val="26"/>
          <w:szCs w:val="26"/>
        </w:rPr>
        <w:t>采信实验室认可结果。对取得实验室认可（</w:t>
      </w:r>
      <w:r>
        <w:rPr>
          <w:rFonts w:ascii="&amp;quot" w:hAnsi="&amp;quot"/>
          <w:color w:val="000000"/>
          <w:sz w:val="26"/>
          <w:szCs w:val="26"/>
        </w:rPr>
        <w:t>CNAS</w:t>
      </w:r>
      <w:r>
        <w:rPr>
          <w:rFonts w:ascii="&amp;quot" w:hAnsi="&amp;quot"/>
          <w:color w:val="000000"/>
          <w:sz w:val="26"/>
          <w:szCs w:val="26"/>
        </w:rPr>
        <w:t>）证书的机构不再实施现场评审考核，履行申请、自我声明（承诺）等程序后，</w:t>
      </w:r>
      <w:r>
        <w:rPr>
          <w:rFonts w:ascii="&amp;quot" w:hAnsi="&amp;quot"/>
          <w:color w:val="000000"/>
          <w:sz w:val="26"/>
          <w:szCs w:val="26"/>
        </w:rPr>
        <w:t>3</w:t>
      </w:r>
      <w:r>
        <w:rPr>
          <w:rFonts w:ascii="&amp;quot" w:hAnsi="&amp;quot"/>
          <w:color w:val="000000"/>
          <w:sz w:val="26"/>
          <w:szCs w:val="26"/>
        </w:rPr>
        <w:t>个工作日内做出是否准予延续、换发资质认定证书的决定。</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9.</w:t>
      </w:r>
      <w:r>
        <w:rPr>
          <w:rFonts w:ascii="&amp;quot" w:hAnsi="&amp;quot"/>
          <w:color w:val="000000"/>
          <w:sz w:val="26"/>
          <w:szCs w:val="26"/>
        </w:rPr>
        <w:t>优化认定认证办理程序。对获证检验检测机构在机构名称、地址、法人性质、法定代表人、最高管理者、技术负责人、授权签字人、标准</w:t>
      </w:r>
      <w:r>
        <w:rPr>
          <w:rFonts w:ascii="&amp;quot" w:hAnsi="&amp;quot"/>
          <w:color w:val="000000"/>
          <w:sz w:val="26"/>
          <w:szCs w:val="26"/>
        </w:rPr>
        <w:t>/</w:t>
      </w:r>
      <w:r>
        <w:rPr>
          <w:rFonts w:ascii="&amp;quot" w:hAnsi="&amp;quot"/>
          <w:color w:val="000000"/>
          <w:sz w:val="26"/>
          <w:szCs w:val="26"/>
        </w:rPr>
        <w:t>方法变更及取消检测能力等事项不再实施评审，采取文件审查、采信机构</w:t>
      </w:r>
      <w:r>
        <w:rPr>
          <w:rFonts w:ascii="&amp;quot" w:hAnsi="&amp;quot"/>
          <w:color w:val="000000"/>
          <w:sz w:val="26"/>
          <w:szCs w:val="26"/>
        </w:rPr>
        <w:lastRenderedPageBreak/>
        <w:t>自我声明等方式即时办结，换发资质认定证书的</w:t>
      </w:r>
      <w:r>
        <w:rPr>
          <w:rFonts w:ascii="&amp;quot" w:hAnsi="&amp;quot"/>
          <w:color w:val="000000"/>
          <w:sz w:val="26"/>
          <w:szCs w:val="26"/>
        </w:rPr>
        <w:t>3</w:t>
      </w:r>
      <w:r>
        <w:rPr>
          <w:rFonts w:ascii="&amp;quot" w:hAnsi="&amp;quot"/>
          <w:color w:val="000000"/>
          <w:sz w:val="26"/>
          <w:szCs w:val="26"/>
        </w:rPr>
        <w:t>个工作日内办理变更手续。落实国家</w:t>
      </w:r>
      <w:r>
        <w:rPr>
          <w:rFonts w:ascii="&amp;quot" w:hAnsi="&amp;quot"/>
          <w:color w:val="000000"/>
          <w:sz w:val="26"/>
          <w:szCs w:val="26"/>
        </w:rPr>
        <w:t>2018</w:t>
      </w:r>
      <w:r>
        <w:rPr>
          <w:rFonts w:ascii="&amp;quot" w:hAnsi="&amp;quot"/>
          <w:color w:val="000000"/>
          <w:sz w:val="26"/>
          <w:szCs w:val="26"/>
        </w:rPr>
        <w:t>年底前再取消</w:t>
      </w:r>
      <w:r>
        <w:rPr>
          <w:rFonts w:ascii="&amp;quot" w:hAnsi="&amp;quot"/>
          <w:color w:val="000000"/>
          <w:sz w:val="26"/>
          <w:szCs w:val="26"/>
        </w:rPr>
        <w:t>10%</w:t>
      </w:r>
      <w:r>
        <w:rPr>
          <w:rFonts w:ascii="&amp;quot" w:hAnsi="&amp;quot"/>
          <w:color w:val="000000"/>
          <w:sz w:val="26"/>
          <w:szCs w:val="26"/>
        </w:rPr>
        <w:t>以上实行强制性认证的产品种类或改为以自我方式实施的政策，简化认证管理单元，减少认证证书种类。</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10.</w:t>
      </w:r>
      <w:r>
        <w:rPr>
          <w:rFonts w:ascii="&amp;quot" w:hAnsi="&amp;quot"/>
          <w:color w:val="000000"/>
          <w:sz w:val="26"/>
          <w:szCs w:val="26"/>
        </w:rPr>
        <w:t>精简特种设备行政审批时间。将特种设备行政审批事项办理时限压缩至</w:t>
      </w:r>
      <w:r>
        <w:rPr>
          <w:rFonts w:ascii="&amp;quot" w:hAnsi="&amp;quot"/>
          <w:color w:val="000000"/>
          <w:sz w:val="26"/>
          <w:szCs w:val="26"/>
        </w:rPr>
        <w:t>10</w:t>
      </w:r>
      <w:r>
        <w:rPr>
          <w:rFonts w:ascii="&amp;quot" w:hAnsi="&amp;quot"/>
          <w:color w:val="000000"/>
          <w:sz w:val="26"/>
          <w:szCs w:val="26"/>
        </w:rPr>
        <w:t>个工作日内；将现场技术评审完成时限压缩至</w:t>
      </w:r>
      <w:r>
        <w:rPr>
          <w:rFonts w:ascii="&amp;quot" w:hAnsi="&amp;quot"/>
          <w:color w:val="000000"/>
          <w:sz w:val="26"/>
          <w:szCs w:val="26"/>
        </w:rPr>
        <w:t>55</w:t>
      </w:r>
      <w:r>
        <w:rPr>
          <w:rFonts w:ascii="&amp;quot" w:hAnsi="&amp;quot"/>
          <w:color w:val="000000"/>
          <w:sz w:val="26"/>
          <w:szCs w:val="26"/>
        </w:rPr>
        <w:t>个工作日内；将承压类特种设备定期检验报告的出具时限在目前规定时限的基础上压缩</w:t>
      </w:r>
      <w:r>
        <w:rPr>
          <w:rFonts w:ascii="&amp;quot" w:hAnsi="&amp;quot"/>
          <w:color w:val="000000"/>
          <w:sz w:val="26"/>
          <w:szCs w:val="26"/>
        </w:rPr>
        <w:t>5</w:t>
      </w:r>
      <w:r>
        <w:rPr>
          <w:rFonts w:ascii="&amp;quot" w:hAnsi="&amp;quot"/>
          <w:color w:val="000000"/>
          <w:sz w:val="26"/>
          <w:szCs w:val="26"/>
        </w:rPr>
        <w:t>个工作日。</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11.</w:t>
      </w:r>
      <w:r>
        <w:rPr>
          <w:rFonts w:ascii="&amp;quot" w:hAnsi="&amp;quot"/>
          <w:color w:val="000000"/>
          <w:sz w:val="26"/>
          <w:szCs w:val="26"/>
        </w:rPr>
        <w:t>简化食品经营许可审批。对新申请食品经营许可（</w:t>
      </w:r>
      <w:proofErr w:type="gramStart"/>
      <w:r>
        <w:rPr>
          <w:rFonts w:ascii="&amp;quot" w:hAnsi="&amp;quot"/>
          <w:color w:val="000000"/>
          <w:sz w:val="26"/>
          <w:szCs w:val="26"/>
        </w:rPr>
        <w:t>限仅从事</w:t>
      </w:r>
      <w:proofErr w:type="gramEnd"/>
      <w:r>
        <w:rPr>
          <w:rFonts w:ascii="&amp;quot" w:hAnsi="&amp;quot"/>
          <w:color w:val="000000"/>
          <w:sz w:val="26"/>
          <w:szCs w:val="26"/>
        </w:rPr>
        <w:t>预包装食品销售）以及申请变更、延续许可（</w:t>
      </w:r>
      <w:proofErr w:type="gramStart"/>
      <w:r>
        <w:rPr>
          <w:rFonts w:ascii="&amp;quot" w:hAnsi="&amp;quot"/>
          <w:color w:val="000000"/>
          <w:sz w:val="26"/>
          <w:szCs w:val="26"/>
        </w:rPr>
        <w:t>限经营</w:t>
      </w:r>
      <w:proofErr w:type="gramEnd"/>
      <w:r>
        <w:rPr>
          <w:rFonts w:ascii="&amp;quot" w:hAnsi="&amp;quot"/>
          <w:color w:val="000000"/>
          <w:sz w:val="26"/>
          <w:szCs w:val="26"/>
        </w:rPr>
        <w:t>条件未发生变化）的，推行</w:t>
      </w:r>
      <w:r>
        <w:rPr>
          <w:rFonts w:ascii="&amp;quot" w:hAnsi="&amp;quot"/>
          <w:color w:val="000000"/>
          <w:sz w:val="26"/>
          <w:szCs w:val="26"/>
        </w:rPr>
        <w:t>“</w:t>
      </w:r>
      <w:r>
        <w:rPr>
          <w:rFonts w:ascii="&amp;quot" w:hAnsi="&amp;quot"/>
          <w:color w:val="000000"/>
          <w:sz w:val="26"/>
          <w:szCs w:val="26"/>
        </w:rPr>
        <w:t>告知承诺制</w:t>
      </w:r>
      <w:r>
        <w:rPr>
          <w:rFonts w:ascii="&amp;quot" w:hAnsi="&amp;quot"/>
          <w:color w:val="000000"/>
          <w:sz w:val="26"/>
          <w:szCs w:val="26"/>
        </w:rPr>
        <w:t>”</w:t>
      </w:r>
      <w:r>
        <w:rPr>
          <w:rFonts w:ascii="&amp;quot" w:hAnsi="&amp;quot"/>
          <w:color w:val="000000"/>
          <w:sz w:val="26"/>
          <w:szCs w:val="26"/>
        </w:rPr>
        <w:t>。做出食品经营许可决定的时限压缩至自受理申请</w:t>
      </w:r>
      <w:r>
        <w:rPr>
          <w:rFonts w:ascii="&amp;quot" w:hAnsi="&amp;quot"/>
          <w:color w:val="000000"/>
          <w:sz w:val="26"/>
          <w:szCs w:val="26"/>
        </w:rPr>
        <w:t>12</w:t>
      </w:r>
      <w:r>
        <w:rPr>
          <w:rFonts w:ascii="&amp;quot" w:hAnsi="&amp;quot"/>
          <w:color w:val="000000"/>
          <w:sz w:val="26"/>
          <w:szCs w:val="26"/>
        </w:rPr>
        <w:t>个工作日内，自做出行政许可决定</w:t>
      </w:r>
      <w:r>
        <w:rPr>
          <w:rFonts w:ascii="&amp;quot" w:hAnsi="&amp;quot"/>
          <w:color w:val="000000"/>
          <w:sz w:val="26"/>
          <w:szCs w:val="26"/>
        </w:rPr>
        <w:t>6</w:t>
      </w:r>
      <w:r>
        <w:rPr>
          <w:rFonts w:ascii="&amp;quot" w:hAnsi="&amp;quot"/>
          <w:color w:val="000000"/>
          <w:sz w:val="26"/>
          <w:szCs w:val="26"/>
        </w:rPr>
        <w:t>个工作日内颁发食品经营许可证。</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12.</w:t>
      </w:r>
      <w:r>
        <w:rPr>
          <w:rFonts w:ascii="&amp;quot" w:hAnsi="&amp;quot"/>
          <w:color w:val="000000"/>
          <w:sz w:val="26"/>
          <w:szCs w:val="26"/>
        </w:rPr>
        <w:t>缩短药品、医疗器械审批时间。药品批发企业变更经营范围（不含增减特殊管理药品、冷链药品经营范围）以及同一县区内变更注册地址实施</w:t>
      </w:r>
      <w:r>
        <w:rPr>
          <w:rFonts w:ascii="&amp;quot" w:hAnsi="&amp;quot"/>
          <w:color w:val="000000"/>
          <w:sz w:val="26"/>
          <w:szCs w:val="26"/>
        </w:rPr>
        <w:t>“</w:t>
      </w:r>
      <w:r>
        <w:rPr>
          <w:rFonts w:ascii="&amp;quot" w:hAnsi="&amp;quot"/>
          <w:color w:val="000000"/>
          <w:sz w:val="26"/>
          <w:szCs w:val="26"/>
        </w:rPr>
        <w:t>告知承诺制</w:t>
      </w:r>
      <w:r>
        <w:rPr>
          <w:rFonts w:ascii="&amp;quot" w:hAnsi="&amp;quot"/>
          <w:color w:val="000000"/>
          <w:sz w:val="26"/>
          <w:szCs w:val="26"/>
        </w:rPr>
        <w:t>”</w:t>
      </w:r>
      <w:r>
        <w:rPr>
          <w:rFonts w:ascii="&amp;quot" w:hAnsi="&amp;quot"/>
          <w:color w:val="000000"/>
          <w:sz w:val="26"/>
          <w:szCs w:val="26"/>
        </w:rPr>
        <w:t>当场办结。第二类医疗器械延续注册时限压缩至</w:t>
      </w:r>
      <w:r>
        <w:rPr>
          <w:rFonts w:ascii="&amp;quot" w:hAnsi="&amp;quot"/>
          <w:color w:val="000000"/>
          <w:sz w:val="26"/>
          <w:szCs w:val="26"/>
        </w:rPr>
        <w:t>45</w:t>
      </w:r>
      <w:r>
        <w:rPr>
          <w:rFonts w:ascii="&amp;quot" w:hAnsi="&amp;quot"/>
          <w:color w:val="000000"/>
          <w:sz w:val="26"/>
          <w:szCs w:val="26"/>
        </w:rPr>
        <w:t>个工作日内。科研和教学所需麻醉药品和精神药品购买审批、非药品生产企业购用咖啡因证明审批时限压缩至</w:t>
      </w:r>
      <w:r>
        <w:rPr>
          <w:rFonts w:ascii="&amp;quot" w:hAnsi="&amp;quot"/>
          <w:color w:val="000000"/>
          <w:sz w:val="26"/>
          <w:szCs w:val="26"/>
        </w:rPr>
        <w:t>5</w:t>
      </w:r>
      <w:r>
        <w:rPr>
          <w:rFonts w:ascii="&amp;quot" w:hAnsi="&amp;quot"/>
          <w:color w:val="000000"/>
          <w:sz w:val="26"/>
          <w:szCs w:val="26"/>
        </w:rPr>
        <w:t>个工作日内。中药饮片生产企业许可与药品生产质量管理规范认证合并现场检查。</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二、提升服务效能，推动高质量发展</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13.</w:t>
      </w:r>
      <w:r>
        <w:rPr>
          <w:rFonts w:ascii="&amp;quot" w:hAnsi="&amp;quot"/>
          <w:color w:val="000000"/>
          <w:sz w:val="26"/>
          <w:szCs w:val="26"/>
        </w:rPr>
        <w:t>加快知识产权转移转化。建设甘肃省知识产权交易中心，为企业专利转移转化、收购托管、交易流转等提供服务。开展企业专利实施许可合同备案、专利质押登记、费减备案、缴费查询等服务的绿色通道。支持企业开展专利信息利用，为企业研发和专利技术转化提供支持。</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lastRenderedPageBreak/>
        <w:t>14.</w:t>
      </w:r>
      <w:r>
        <w:rPr>
          <w:rFonts w:ascii="&amp;quot" w:hAnsi="&amp;quot"/>
          <w:color w:val="000000"/>
          <w:sz w:val="26"/>
          <w:szCs w:val="26"/>
        </w:rPr>
        <w:t>加强知识产权运用。凡新通过《企业知识产权管理规范》国家标准认证的企业给予</w:t>
      </w:r>
      <w:r>
        <w:rPr>
          <w:rFonts w:ascii="&amp;quot" w:hAnsi="&amp;quot"/>
          <w:color w:val="000000"/>
          <w:sz w:val="26"/>
          <w:szCs w:val="26"/>
        </w:rPr>
        <w:t>30</w:t>
      </w:r>
      <w:r>
        <w:rPr>
          <w:rFonts w:ascii="&amp;quot" w:hAnsi="&amp;quot"/>
          <w:color w:val="000000"/>
          <w:sz w:val="26"/>
          <w:szCs w:val="26"/>
        </w:rPr>
        <w:t>万元补助。对新认定的国家知识产权优势企业、国家知识产权示范企业分别给予</w:t>
      </w:r>
      <w:r>
        <w:rPr>
          <w:rFonts w:ascii="&amp;quot" w:hAnsi="&amp;quot"/>
          <w:color w:val="000000"/>
          <w:sz w:val="26"/>
          <w:szCs w:val="26"/>
        </w:rPr>
        <w:t>30</w:t>
      </w:r>
      <w:r>
        <w:rPr>
          <w:rFonts w:ascii="&amp;quot" w:hAnsi="&amp;quot"/>
          <w:color w:val="000000"/>
          <w:sz w:val="26"/>
          <w:szCs w:val="26"/>
        </w:rPr>
        <w:t>万元补助。对新认定的省级知识产权优势企业给予</w:t>
      </w:r>
      <w:r>
        <w:rPr>
          <w:rFonts w:ascii="&amp;quot" w:hAnsi="&amp;quot"/>
          <w:color w:val="000000"/>
          <w:sz w:val="26"/>
          <w:szCs w:val="26"/>
        </w:rPr>
        <w:t>20</w:t>
      </w:r>
      <w:r>
        <w:rPr>
          <w:rFonts w:ascii="&amp;quot" w:hAnsi="&amp;quot"/>
          <w:color w:val="000000"/>
          <w:sz w:val="26"/>
          <w:szCs w:val="26"/>
        </w:rPr>
        <w:t>万元补助。对获得甘肃省专利奖一、二、三等奖的企业，分别给予</w:t>
      </w:r>
      <w:r>
        <w:rPr>
          <w:rFonts w:ascii="&amp;quot" w:hAnsi="&amp;quot"/>
          <w:color w:val="000000"/>
          <w:sz w:val="26"/>
          <w:szCs w:val="26"/>
        </w:rPr>
        <w:t>8</w:t>
      </w:r>
      <w:r>
        <w:rPr>
          <w:rFonts w:ascii="&amp;quot" w:hAnsi="&amp;quot"/>
          <w:color w:val="000000"/>
          <w:sz w:val="26"/>
          <w:szCs w:val="26"/>
        </w:rPr>
        <w:t>万元、</w:t>
      </w:r>
      <w:r>
        <w:rPr>
          <w:rFonts w:ascii="&amp;quot" w:hAnsi="&amp;quot"/>
          <w:color w:val="000000"/>
          <w:sz w:val="26"/>
          <w:szCs w:val="26"/>
        </w:rPr>
        <w:t>4</w:t>
      </w:r>
      <w:r>
        <w:rPr>
          <w:rFonts w:ascii="&amp;quot" w:hAnsi="&amp;quot"/>
          <w:color w:val="000000"/>
          <w:sz w:val="26"/>
          <w:szCs w:val="26"/>
        </w:rPr>
        <w:t>万元和</w:t>
      </w:r>
      <w:r>
        <w:rPr>
          <w:rFonts w:ascii="&amp;quot" w:hAnsi="&amp;quot"/>
          <w:color w:val="000000"/>
          <w:sz w:val="26"/>
          <w:szCs w:val="26"/>
        </w:rPr>
        <w:t>2</w:t>
      </w:r>
      <w:r>
        <w:rPr>
          <w:rFonts w:ascii="&amp;quot" w:hAnsi="&amp;quot"/>
          <w:color w:val="000000"/>
          <w:sz w:val="26"/>
          <w:szCs w:val="26"/>
        </w:rPr>
        <w:t>万元的奖励。对企业获得</w:t>
      </w:r>
      <w:r>
        <w:rPr>
          <w:rFonts w:ascii="&amp;quot" w:hAnsi="&amp;quot"/>
          <w:color w:val="000000"/>
          <w:sz w:val="26"/>
          <w:szCs w:val="26"/>
        </w:rPr>
        <w:t>PCT</w:t>
      </w:r>
      <w:r>
        <w:rPr>
          <w:rFonts w:ascii="&amp;quot" w:hAnsi="&amp;quot"/>
          <w:color w:val="000000"/>
          <w:sz w:val="26"/>
          <w:szCs w:val="26"/>
        </w:rPr>
        <w:t>国际专利给予每件不超过</w:t>
      </w:r>
      <w:r>
        <w:rPr>
          <w:rFonts w:ascii="&amp;quot" w:hAnsi="&amp;quot"/>
          <w:color w:val="000000"/>
          <w:sz w:val="26"/>
          <w:szCs w:val="26"/>
        </w:rPr>
        <w:t>5</w:t>
      </w:r>
      <w:r>
        <w:rPr>
          <w:rFonts w:ascii="&amp;quot" w:hAnsi="&amp;quot"/>
          <w:color w:val="000000"/>
          <w:sz w:val="26"/>
          <w:szCs w:val="26"/>
        </w:rPr>
        <w:t>万元补助。对新获得首件授权发明专利的科技型企业给予</w:t>
      </w:r>
      <w:r>
        <w:rPr>
          <w:rFonts w:ascii="&amp;quot" w:hAnsi="&amp;quot"/>
          <w:color w:val="000000"/>
          <w:sz w:val="26"/>
          <w:szCs w:val="26"/>
        </w:rPr>
        <w:t>1</w:t>
      </w:r>
      <w:r>
        <w:rPr>
          <w:rFonts w:ascii="&amp;quot" w:hAnsi="&amp;quot"/>
          <w:color w:val="000000"/>
          <w:sz w:val="26"/>
          <w:szCs w:val="26"/>
        </w:rPr>
        <w:t>万元补助。对企业国内授权的发明专利每件资助</w:t>
      </w:r>
      <w:r>
        <w:rPr>
          <w:rFonts w:ascii="&amp;quot" w:hAnsi="&amp;quot"/>
          <w:color w:val="000000"/>
          <w:sz w:val="26"/>
          <w:szCs w:val="26"/>
        </w:rPr>
        <w:t>2000</w:t>
      </w:r>
      <w:r>
        <w:rPr>
          <w:rFonts w:ascii="&amp;quot" w:hAnsi="&amp;quot"/>
          <w:color w:val="000000"/>
          <w:sz w:val="26"/>
          <w:szCs w:val="26"/>
        </w:rPr>
        <w:t>元，实用新型、外观设计专利每件资助</w:t>
      </w:r>
      <w:r>
        <w:rPr>
          <w:rFonts w:ascii="&amp;quot" w:hAnsi="&amp;quot"/>
          <w:color w:val="000000"/>
          <w:sz w:val="26"/>
          <w:szCs w:val="26"/>
        </w:rPr>
        <w:t>500</w:t>
      </w:r>
      <w:r>
        <w:rPr>
          <w:rFonts w:ascii="&amp;quot" w:hAnsi="&amp;quot"/>
          <w:color w:val="000000"/>
          <w:sz w:val="26"/>
          <w:szCs w:val="26"/>
        </w:rPr>
        <w:t>元。有效授权发明专利缴纳年费满</w:t>
      </w:r>
      <w:r>
        <w:rPr>
          <w:rFonts w:ascii="&amp;quot" w:hAnsi="&amp;quot"/>
          <w:color w:val="000000"/>
          <w:sz w:val="26"/>
          <w:szCs w:val="26"/>
        </w:rPr>
        <w:t>7</w:t>
      </w:r>
      <w:r>
        <w:rPr>
          <w:rFonts w:ascii="&amp;quot" w:hAnsi="&amp;quot"/>
          <w:color w:val="000000"/>
          <w:sz w:val="26"/>
          <w:szCs w:val="26"/>
        </w:rPr>
        <w:t>年的，每件资助年费</w:t>
      </w:r>
      <w:r>
        <w:rPr>
          <w:rFonts w:ascii="&amp;quot" w:hAnsi="&amp;quot"/>
          <w:color w:val="000000"/>
          <w:sz w:val="26"/>
          <w:szCs w:val="26"/>
        </w:rPr>
        <w:t>4000</w:t>
      </w:r>
      <w:r>
        <w:rPr>
          <w:rFonts w:ascii="&amp;quot" w:hAnsi="&amp;quot"/>
          <w:color w:val="000000"/>
          <w:sz w:val="26"/>
          <w:szCs w:val="26"/>
        </w:rPr>
        <w:t>元。</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15.</w:t>
      </w:r>
      <w:r>
        <w:rPr>
          <w:rFonts w:ascii="&amp;quot" w:hAnsi="&amp;quot"/>
          <w:color w:val="000000"/>
          <w:sz w:val="26"/>
          <w:szCs w:val="26"/>
        </w:rPr>
        <w:t>推动知识产权质押融资。支持企业以商标、专利、科研成果等知识产权质押融资。对企业通过专利权质押方式获得银行贷款，按贷款年利息的</w:t>
      </w:r>
      <w:r>
        <w:rPr>
          <w:rFonts w:ascii="&amp;quot" w:hAnsi="&amp;quot"/>
          <w:color w:val="000000"/>
          <w:sz w:val="26"/>
          <w:szCs w:val="26"/>
        </w:rPr>
        <w:t>50%</w:t>
      </w:r>
      <w:r>
        <w:rPr>
          <w:rFonts w:ascii="&amp;quot" w:hAnsi="&amp;quot"/>
          <w:color w:val="000000"/>
          <w:sz w:val="26"/>
          <w:szCs w:val="26"/>
        </w:rPr>
        <w:t>给予贴息补助，一个企业年度内贴息额度最高不超过</w:t>
      </w:r>
      <w:r>
        <w:rPr>
          <w:rFonts w:ascii="&amp;quot" w:hAnsi="&amp;quot"/>
          <w:color w:val="000000"/>
          <w:sz w:val="26"/>
          <w:szCs w:val="26"/>
        </w:rPr>
        <w:t>20</w:t>
      </w:r>
      <w:r>
        <w:rPr>
          <w:rFonts w:ascii="&amp;quot" w:hAnsi="&amp;quot"/>
          <w:color w:val="000000"/>
          <w:sz w:val="26"/>
          <w:szCs w:val="26"/>
        </w:rPr>
        <w:t>万元，对为融资而发生的专利权评估</w:t>
      </w:r>
      <w:proofErr w:type="gramStart"/>
      <w:r>
        <w:rPr>
          <w:rFonts w:ascii="&amp;quot" w:hAnsi="&amp;quot"/>
          <w:color w:val="000000"/>
          <w:sz w:val="26"/>
          <w:szCs w:val="26"/>
        </w:rPr>
        <w:t>费给予</w:t>
      </w:r>
      <w:proofErr w:type="gramEnd"/>
      <w:r>
        <w:rPr>
          <w:rFonts w:ascii="&amp;quot" w:hAnsi="&amp;quot"/>
          <w:color w:val="000000"/>
          <w:sz w:val="26"/>
          <w:szCs w:val="26"/>
        </w:rPr>
        <w:t>补贴，按确认发生额的</w:t>
      </w:r>
      <w:r>
        <w:rPr>
          <w:rFonts w:ascii="&amp;quot" w:hAnsi="&amp;quot"/>
          <w:color w:val="000000"/>
          <w:sz w:val="26"/>
          <w:szCs w:val="26"/>
        </w:rPr>
        <w:t>50%</w:t>
      </w:r>
      <w:r>
        <w:rPr>
          <w:rFonts w:ascii="&amp;quot" w:hAnsi="&amp;quot"/>
          <w:color w:val="000000"/>
          <w:sz w:val="26"/>
          <w:szCs w:val="26"/>
        </w:rPr>
        <w:t>给予补助，单项评估费用补助最高不超过</w:t>
      </w:r>
      <w:r>
        <w:rPr>
          <w:rFonts w:ascii="&amp;quot" w:hAnsi="&amp;quot"/>
          <w:color w:val="000000"/>
          <w:sz w:val="26"/>
          <w:szCs w:val="26"/>
        </w:rPr>
        <w:t>3</w:t>
      </w:r>
      <w:r>
        <w:rPr>
          <w:rFonts w:ascii="&amp;quot" w:hAnsi="&amp;quot"/>
          <w:color w:val="000000"/>
          <w:sz w:val="26"/>
          <w:szCs w:val="26"/>
        </w:rPr>
        <w:t>万元。</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16.</w:t>
      </w:r>
      <w:r>
        <w:rPr>
          <w:rFonts w:ascii="&amp;quot" w:hAnsi="&amp;quot"/>
          <w:color w:val="000000"/>
          <w:sz w:val="26"/>
          <w:szCs w:val="26"/>
        </w:rPr>
        <w:t>注重培育地理标志品牌。紧扣全省十大生态产业发展，鼓励和支持企业申报注册地理标志商标，创建</w:t>
      </w:r>
      <w:r>
        <w:rPr>
          <w:rFonts w:ascii="&amp;quot" w:hAnsi="&amp;quot"/>
          <w:color w:val="000000"/>
          <w:sz w:val="26"/>
          <w:szCs w:val="26"/>
        </w:rPr>
        <w:t>“</w:t>
      </w:r>
      <w:r>
        <w:rPr>
          <w:rFonts w:ascii="&amp;quot" w:hAnsi="&amp;quot"/>
          <w:color w:val="000000"/>
          <w:sz w:val="26"/>
          <w:szCs w:val="26"/>
        </w:rPr>
        <w:t>名、特、优、新、稀</w:t>
      </w:r>
      <w:r>
        <w:rPr>
          <w:rFonts w:ascii="&amp;quot" w:hAnsi="&amp;quot"/>
          <w:color w:val="000000"/>
          <w:sz w:val="26"/>
          <w:szCs w:val="26"/>
        </w:rPr>
        <w:t>”</w:t>
      </w:r>
      <w:r>
        <w:rPr>
          <w:rFonts w:ascii="&amp;quot" w:hAnsi="&amp;quot"/>
          <w:color w:val="000000"/>
          <w:sz w:val="26"/>
          <w:szCs w:val="26"/>
        </w:rPr>
        <w:t>精品</w:t>
      </w:r>
      <w:r>
        <w:rPr>
          <w:rFonts w:ascii="&amp;quot" w:hAnsi="&amp;quot"/>
          <w:color w:val="000000"/>
          <w:sz w:val="26"/>
          <w:szCs w:val="26"/>
        </w:rPr>
        <w:t>“</w:t>
      </w:r>
      <w:r>
        <w:rPr>
          <w:rFonts w:ascii="&amp;quot" w:hAnsi="&amp;quot"/>
          <w:color w:val="000000"/>
          <w:sz w:val="26"/>
          <w:szCs w:val="26"/>
        </w:rPr>
        <w:t>陇字号</w:t>
      </w:r>
      <w:r>
        <w:rPr>
          <w:rFonts w:ascii="&amp;quot" w:hAnsi="&amp;quot"/>
          <w:color w:val="000000"/>
          <w:sz w:val="26"/>
          <w:szCs w:val="26"/>
        </w:rPr>
        <w:t>”</w:t>
      </w:r>
      <w:r>
        <w:rPr>
          <w:rFonts w:ascii="&amp;quot" w:hAnsi="&amp;quot"/>
          <w:color w:val="000000"/>
          <w:sz w:val="26"/>
          <w:szCs w:val="26"/>
        </w:rPr>
        <w:t>品牌。用</w:t>
      </w:r>
      <w:r>
        <w:rPr>
          <w:rFonts w:ascii="&amp;quot" w:hAnsi="&amp;quot"/>
          <w:color w:val="000000"/>
          <w:sz w:val="26"/>
          <w:szCs w:val="26"/>
        </w:rPr>
        <w:t>3</w:t>
      </w:r>
      <w:r>
        <w:rPr>
          <w:rFonts w:ascii="&amp;quot" w:hAnsi="&amp;quot"/>
          <w:color w:val="000000"/>
          <w:sz w:val="26"/>
          <w:szCs w:val="26"/>
        </w:rPr>
        <w:t>年时间，全省创建中国地理标志商标</w:t>
      </w:r>
      <w:r>
        <w:rPr>
          <w:rFonts w:ascii="&amp;quot" w:hAnsi="&amp;quot"/>
          <w:color w:val="000000"/>
          <w:sz w:val="26"/>
          <w:szCs w:val="26"/>
        </w:rPr>
        <w:t>150</w:t>
      </w:r>
      <w:r>
        <w:rPr>
          <w:rFonts w:ascii="&amp;quot" w:hAnsi="&amp;quot"/>
          <w:color w:val="000000"/>
          <w:sz w:val="26"/>
          <w:szCs w:val="26"/>
        </w:rPr>
        <w:t>件、地理标志保护产品</w:t>
      </w:r>
      <w:r>
        <w:rPr>
          <w:rFonts w:ascii="&amp;quot" w:hAnsi="&amp;quot"/>
          <w:color w:val="000000"/>
          <w:sz w:val="26"/>
          <w:szCs w:val="26"/>
        </w:rPr>
        <w:t>120</w:t>
      </w:r>
      <w:r>
        <w:rPr>
          <w:rFonts w:ascii="&amp;quot" w:hAnsi="&amp;quot"/>
          <w:color w:val="000000"/>
          <w:sz w:val="26"/>
          <w:szCs w:val="26"/>
        </w:rPr>
        <w:t>件。</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17.</w:t>
      </w:r>
      <w:r>
        <w:rPr>
          <w:rFonts w:ascii="&amp;quot" w:hAnsi="&amp;quot"/>
          <w:color w:val="000000"/>
          <w:sz w:val="26"/>
          <w:szCs w:val="26"/>
        </w:rPr>
        <w:t>扶持参与中医药产业发展。支持企业研发中药新产品、新饮片，发展中药提取物、中药配方颗粒、养生保健、中成药等产业。鼓励参与中药配方颗粒科研生产先行先试。帮助筛选临床疗效良好、质量安全、具有开发潜力的中成药进行二次开发，提升产品质量。</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lastRenderedPageBreak/>
        <w:t>18.</w:t>
      </w:r>
      <w:r>
        <w:rPr>
          <w:rFonts w:ascii="&amp;quot" w:hAnsi="&amp;quot"/>
          <w:color w:val="000000"/>
          <w:sz w:val="26"/>
          <w:szCs w:val="26"/>
        </w:rPr>
        <w:t>强化质量和标准服务。组织技术专家团队免费为企业提供</w:t>
      </w:r>
      <w:r>
        <w:rPr>
          <w:rFonts w:ascii="&amp;quot" w:hAnsi="&amp;quot"/>
          <w:color w:val="000000"/>
          <w:sz w:val="26"/>
          <w:szCs w:val="26"/>
        </w:rPr>
        <w:t>“</w:t>
      </w:r>
      <w:r>
        <w:rPr>
          <w:rFonts w:ascii="&amp;quot" w:hAnsi="&amp;quot"/>
          <w:color w:val="000000"/>
          <w:sz w:val="26"/>
          <w:szCs w:val="26"/>
        </w:rPr>
        <w:t>一对一</w:t>
      </w:r>
      <w:r>
        <w:rPr>
          <w:rFonts w:ascii="&amp;quot" w:hAnsi="&amp;quot"/>
          <w:color w:val="000000"/>
          <w:sz w:val="26"/>
          <w:szCs w:val="26"/>
        </w:rPr>
        <w:t>”</w:t>
      </w:r>
      <w:r>
        <w:rPr>
          <w:rFonts w:ascii="&amp;quot" w:hAnsi="&amp;quot"/>
          <w:color w:val="000000"/>
          <w:sz w:val="26"/>
          <w:szCs w:val="26"/>
        </w:rPr>
        <w:t>的质量提升服务活动。鼓励支持企业积极参与国内外标准化活动，推进企业产品和服务标准自我声明公开和监督工作，积极开展各级各类标准化示范试点项目建设。</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19.</w:t>
      </w:r>
      <w:r>
        <w:rPr>
          <w:rFonts w:ascii="&amp;quot" w:hAnsi="&amp;quot"/>
          <w:color w:val="000000"/>
          <w:sz w:val="26"/>
          <w:szCs w:val="26"/>
        </w:rPr>
        <w:t>提升计量标准服务。鼓励企业建立最高计量标准对其内部开展计量检定，在设备选型、量值传递和人员培训方面为企业建立计量标准提供计量技术服务。严格落实强制检定计量器具免征检定费用的规定，省级计量技术机构对免税的小</w:t>
      </w:r>
      <w:proofErr w:type="gramStart"/>
      <w:r>
        <w:rPr>
          <w:rFonts w:ascii="&amp;quot" w:hAnsi="&amp;quot"/>
          <w:color w:val="000000"/>
          <w:sz w:val="26"/>
          <w:szCs w:val="26"/>
        </w:rPr>
        <w:t>微企业</w:t>
      </w:r>
      <w:proofErr w:type="gramEnd"/>
      <w:r>
        <w:rPr>
          <w:rFonts w:ascii="&amp;quot" w:hAnsi="&amp;quot"/>
          <w:color w:val="000000"/>
          <w:sz w:val="26"/>
          <w:szCs w:val="26"/>
        </w:rPr>
        <w:t>送检的计量器具实行免费检定，同时承诺一般计量器具的检定校准时间不超过</w:t>
      </w:r>
      <w:r>
        <w:rPr>
          <w:rFonts w:ascii="&amp;quot" w:hAnsi="&amp;quot"/>
          <w:color w:val="000000"/>
          <w:sz w:val="26"/>
          <w:szCs w:val="26"/>
        </w:rPr>
        <w:t>10</w:t>
      </w:r>
      <w:r>
        <w:rPr>
          <w:rFonts w:ascii="&amp;quot" w:hAnsi="&amp;quot"/>
          <w:color w:val="000000"/>
          <w:sz w:val="26"/>
          <w:szCs w:val="26"/>
        </w:rPr>
        <w:t>个工作日。</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20.</w:t>
      </w:r>
      <w:r>
        <w:rPr>
          <w:rFonts w:ascii="&amp;quot" w:hAnsi="&amp;quot"/>
          <w:color w:val="000000"/>
          <w:sz w:val="26"/>
          <w:szCs w:val="26"/>
        </w:rPr>
        <w:t>突出服务的针对性。组织开展全省市场监管系统万名干部进企业活动，宣传政策、兑现承诺，集中解决生产经营中的困难和问题。将企业质量发展、计量检定食品安全、党建指导等培训纳入全省市场监管系统培训计划，统筹规划，免费培训。</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三、维护市场秩序，促进公平竞争</w:t>
      </w:r>
      <w:r>
        <w:rPr>
          <w:rFonts w:ascii="&amp;quot" w:hAnsi="&amp;quot"/>
          <w:color w:val="000000"/>
          <w:sz w:val="26"/>
          <w:szCs w:val="26"/>
        </w:rPr>
        <w:br/>
      </w:r>
      <w:r>
        <w:rPr>
          <w:rFonts w:ascii="&amp;quot" w:hAnsi="&amp;quot"/>
          <w:color w:val="000000"/>
          <w:sz w:val="26"/>
          <w:szCs w:val="26"/>
        </w:rPr>
        <w:t xml:space="preserve">　　</w:t>
      </w:r>
      <w:r>
        <w:rPr>
          <w:rFonts w:ascii="&amp;quot" w:hAnsi="&amp;quot"/>
          <w:color w:val="000000"/>
          <w:sz w:val="26"/>
          <w:szCs w:val="26"/>
        </w:rPr>
        <w:t>21.</w:t>
      </w:r>
      <w:r>
        <w:rPr>
          <w:rFonts w:ascii="&amp;quot" w:hAnsi="&amp;quot"/>
          <w:color w:val="000000"/>
          <w:sz w:val="26"/>
          <w:szCs w:val="26"/>
        </w:rPr>
        <w:t>加大市场专项整治。开展工业产品、特种设备、食品药品、知识产权、合同、价格等专项整治行动，依法查处制售假冒伪劣商品、侵犯知识产权、霸王条款、价格欺诈等违法案件，严厉打击行业龙头企业、驰名商标、有影响的字号、科技密集型企业商业秘密的侵权行为，维护良好的市场秩序。</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22.</w:t>
      </w:r>
      <w:r>
        <w:rPr>
          <w:rFonts w:ascii="&amp;quot" w:hAnsi="&amp;quot"/>
          <w:color w:val="000000"/>
          <w:sz w:val="26"/>
          <w:szCs w:val="26"/>
        </w:rPr>
        <w:t>维护市场公平竞争。全面实施公平竞争审查制度，继续清理废除妨碍统一市场和公平竞争的政策性文件。对法律没有明确禁止的行业、领域、业务等，各类市场主体均可依法平等进入，不得以任何形式对民营企业设</w:t>
      </w:r>
      <w:r>
        <w:rPr>
          <w:rFonts w:ascii="&amp;quot" w:hAnsi="&amp;quot"/>
          <w:color w:val="000000"/>
          <w:sz w:val="26"/>
          <w:szCs w:val="26"/>
        </w:rPr>
        <w:lastRenderedPageBreak/>
        <w:t>置附加条件和准入门槛。坚决纠正各类滥用行政权力排除、限制竞争行为，确保民营企业公平参与市场竞争。</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23.</w:t>
      </w:r>
      <w:r>
        <w:rPr>
          <w:rFonts w:ascii="&amp;quot" w:hAnsi="&amp;quot"/>
          <w:color w:val="000000"/>
          <w:sz w:val="26"/>
          <w:szCs w:val="26"/>
        </w:rPr>
        <w:t>清理规范涉企收费。全面梳理政府定价目录内容各项涉企经营服务性收费，对政策明确取消、停征、免征的收费项目一律停收，做到</w:t>
      </w:r>
      <w:r>
        <w:rPr>
          <w:rFonts w:ascii="&amp;quot" w:hAnsi="&amp;quot"/>
          <w:color w:val="000000"/>
          <w:sz w:val="26"/>
          <w:szCs w:val="26"/>
        </w:rPr>
        <w:t>“</w:t>
      </w:r>
      <w:r>
        <w:rPr>
          <w:rFonts w:ascii="&amp;quot" w:hAnsi="&amp;quot"/>
          <w:color w:val="000000"/>
          <w:sz w:val="26"/>
          <w:szCs w:val="26"/>
        </w:rPr>
        <w:t>目录之外无定价</w:t>
      </w:r>
      <w:r>
        <w:rPr>
          <w:rFonts w:ascii="&amp;quot" w:hAnsi="&amp;quot"/>
          <w:color w:val="000000"/>
          <w:sz w:val="26"/>
          <w:szCs w:val="26"/>
        </w:rPr>
        <w:t>”</w:t>
      </w:r>
      <w:r>
        <w:rPr>
          <w:rFonts w:ascii="&amp;quot" w:hAnsi="&amp;quot"/>
          <w:color w:val="000000"/>
          <w:sz w:val="26"/>
          <w:szCs w:val="26"/>
        </w:rPr>
        <w:t>，切实减轻企业负担。</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四、构建诚信体系，强化事中事后监管</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24.</w:t>
      </w:r>
      <w:r>
        <w:rPr>
          <w:rFonts w:ascii="&amp;quot" w:hAnsi="&amp;quot"/>
          <w:color w:val="000000"/>
          <w:sz w:val="26"/>
          <w:szCs w:val="26"/>
        </w:rPr>
        <w:t>加强信用监管。建立企业信用分类和评级评价机制，健全完善经营异常名录、严重违法失信企业名单（黑名单）管理制度，打击食品、药品、农资、环境、烟草领域违法犯罪行为，对制售假冒、哄抬物价等违法企业，列入</w:t>
      </w:r>
      <w:r>
        <w:rPr>
          <w:rFonts w:ascii="&amp;quot" w:hAnsi="&amp;quot"/>
          <w:color w:val="000000"/>
          <w:sz w:val="26"/>
          <w:szCs w:val="26"/>
        </w:rPr>
        <w:t>“</w:t>
      </w:r>
      <w:r>
        <w:rPr>
          <w:rFonts w:ascii="&amp;quot" w:hAnsi="&amp;quot"/>
          <w:color w:val="000000"/>
          <w:sz w:val="26"/>
          <w:szCs w:val="26"/>
        </w:rPr>
        <w:t>黑名单</w:t>
      </w:r>
      <w:r>
        <w:rPr>
          <w:rFonts w:ascii="&amp;quot" w:hAnsi="&amp;quot"/>
          <w:color w:val="000000"/>
          <w:sz w:val="26"/>
          <w:szCs w:val="26"/>
        </w:rPr>
        <w:t>”</w:t>
      </w:r>
      <w:r>
        <w:rPr>
          <w:rFonts w:ascii="&amp;quot" w:hAnsi="&amp;quot"/>
          <w:color w:val="000000"/>
          <w:sz w:val="26"/>
          <w:szCs w:val="26"/>
        </w:rPr>
        <w:t>并定期向社会发布。对守信企业实施绿色通道等便利服务措施，对失信企业在办理注册登记、行政许可及认证认可检验检测资质认定等业务时依法限制。</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25.</w:t>
      </w:r>
      <w:r>
        <w:rPr>
          <w:rFonts w:ascii="&amp;quot" w:hAnsi="&amp;quot"/>
          <w:color w:val="000000"/>
          <w:sz w:val="26"/>
          <w:szCs w:val="26"/>
        </w:rPr>
        <w:t>创新监管方式。对一般商品和服务领域全面实施</w:t>
      </w:r>
      <w:r>
        <w:rPr>
          <w:rFonts w:ascii="&amp;quot" w:hAnsi="&amp;quot"/>
          <w:color w:val="000000"/>
          <w:sz w:val="26"/>
          <w:szCs w:val="26"/>
        </w:rPr>
        <w:t>“</w:t>
      </w:r>
      <w:r>
        <w:rPr>
          <w:rFonts w:ascii="&amp;quot" w:hAnsi="&amp;quot"/>
          <w:color w:val="000000"/>
          <w:sz w:val="26"/>
          <w:szCs w:val="26"/>
        </w:rPr>
        <w:t>双随机、</w:t>
      </w:r>
      <w:proofErr w:type="gramStart"/>
      <w:r>
        <w:rPr>
          <w:rFonts w:ascii="&amp;quot" w:hAnsi="&amp;quot"/>
          <w:color w:val="000000"/>
          <w:sz w:val="26"/>
          <w:szCs w:val="26"/>
        </w:rPr>
        <w:t>一</w:t>
      </w:r>
      <w:proofErr w:type="gramEnd"/>
      <w:r>
        <w:rPr>
          <w:rFonts w:ascii="&amp;quot" w:hAnsi="&amp;quot"/>
          <w:color w:val="000000"/>
          <w:sz w:val="26"/>
          <w:szCs w:val="26"/>
        </w:rPr>
        <w:t>公开</w:t>
      </w:r>
      <w:r>
        <w:rPr>
          <w:rFonts w:ascii="&amp;quot" w:hAnsi="&amp;quot"/>
          <w:color w:val="000000"/>
          <w:sz w:val="26"/>
          <w:szCs w:val="26"/>
        </w:rPr>
        <w:t>”</w:t>
      </w:r>
      <w:r>
        <w:rPr>
          <w:rFonts w:ascii="&amp;quot" w:hAnsi="&amp;quot"/>
          <w:color w:val="000000"/>
          <w:sz w:val="26"/>
          <w:szCs w:val="26"/>
        </w:rPr>
        <w:t>监管。对生产流通领域热点、焦点问题实行重点监管。对食品药品、特种设备等实行全程监管。对新产业、新业</w:t>
      </w:r>
      <w:proofErr w:type="gramStart"/>
      <w:r>
        <w:rPr>
          <w:rFonts w:ascii="&amp;quot" w:hAnsi="&amp;quot"/>
          <w:color w:val="000000"/>
          <w:sz w:val="26"/>
          <w:szCs w:val="26"/>
        </w:rPr>
        <w:t>态坚持</w:t>
      </w:r>
      <w:proofErr w:type="gramEnd"/>
      <w:r>
        <w:rPr>
          <w:rFonts w:ascii="&amp;quot" w:hAnsi="&amp;quot"/>
          <w:color w:val="000000"/>
          <w:sz w:val="26"/>
          <w:szCs w:val="26"/>
        </w:rPr>
        <w:t>包容审慎监管，支持其创新发展。</w:t>
      </w:r>
    </w:p>
    <w:p w:rsidR="005268D0" w:rsidRDefault="005268D0" w:rsidP="005268D0">
      <w:pPr>
        <w:pStyle w:val="a5"/>
        <w:shd w:val="clear" w:color="auto" w:fill="FFFFFF"/>
        <w:spacing w:before="0" w:beforeAutospacing="0" w:after="0" w:afterAutospacing="0" w:line="476" w:lineRule="atLeast"/>
        <w:ind w:firstLine="525"/>
        <w:jc w:val="both"/>
        <w:rPr>
          <w:rFonts w:ascii="&amp;quot" w:hAnsi="&amp;quot"/>
          <w:color w:val="000000"/>
        </w:rPr>
      </w:pPr>
      <w:r>
        <w:rPr>
          <w:rFonts w:ascii="&amp;quot" w:hAnsi="&amp;quot"/>
          <w:color w:val="000000"/>
          <w:sz w:val="26"/>
          <w:szCs w:val="26"/>
        </w:rPr>
        <w:t>26.</w:t>
      </w:r>
      <w:r>
        <w:rPr>
          <w:rFonts w:ascii="&amp;quot" w:hAnsi="&amp;quot"/>
          <w:color w:val="000000"/>
          <w:sz w:val="26"/>
          <w:szCs w:val="26"/>
        </w:rPr>
        <w:t>鼓励行业协（商）会发挥作用。支持行业协（商）会等中介组织</w:t>
      </w:r>
      <w:r>
        <w:rPr>
          <w:rFonts w:ascii="&amp;quot" w:hAnsi="&amp;quot"/>
          <w:color w:val="000000"/>
          <w:spacing w:val="12"/>
          <w:sz w:val="26"/>
          <w:szCs w:val="26"/>
        </w:rPr>
        <w:t>制定修订</w:t>
      </w:r>
      <w:r>
        <w:rPr>
          <w:rFonts w:ascii="&amp;quot" w:hAnsi="&amp;quot"/>
          <w:color w:val="000000"/>
          <w:sz w:val="26"/>
          <w:szCs w:val="26"/>
        </w:rPr>
        <w:t>行业标准和行业发展规划、行业准入条件，参与政府采购、开展第三方评估、完善行业管理，促进行业发展。加强行业自律，制定并组织实施行业道德准则，推动行业诚信建设，规范会员行为，协调会员关系，维护公平竞争市场环境。</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lastRenderedPageBreak/>
        <w:t>27.</w:t>
      </w:r>
      <w:r>
        <w:rPr>
          <w:rFonts w:ascii="&amp;quot" w:hAnsi="&amp;quot"/>
          <w:color w:val="000000"/>
          <w:sz w:val="26"/>
          <w:szCs w:val="26"/>
        </w:rPr>
        <w:t>弘扬企业家精神。引导广大企业家弘扬爱国敬业、遵纪守法、致富思源、富而思进的精神，投身乡村振兴战略和全省十大生态产业发展，积极参与</w:t>
      </w:r>
      <w:r>
        <w:rPr>
          <w:rFonts w:ascii="&amp;quot" w:hAnsi="&amp;quot"/>
          <w:color w:val="000000"/>
          <w:sz w:val="26"/>
          <w:szCs w:val="26"/>
        </w:rPr>
        <w:t>“</w:t>
      </w:r>
      <w:r>
        <w:rPr>
          <w:rFonts w:ascii="&amp;quot" w:hAnsi="&amp;quot"/>
          <w:color w:val="000000"/>
          <w:sz w:val="26"/>
          <w:szCs w:val="26"/>
        </w:rPr>
        <w:t>千企帮千村，党建促脱贫</w:t>
      </w:r>
      <w:r>
        <w:rPr>
          <w:rFonts w:ascii="&amp;quot" w:hAnsi="&amp;quot"/>
          <w:color w:val="000000"/>
          <w:sz w:val="26"/>
          <w:szCs w:val="26"/>
        </w:rPr>
        <w:t>”</w:t>
      </w:r>
      <w:r>
        <w:rPr>
          <w:rFonts w:ascii="&amp;quot" w:hAnsi="&amp;quot"/>
          <w:color w:val="000000"/>
          <w:sz w:val="26"/>
          <w:szCs w:val="26"/>
        </w:rPr>
        <w:t>精准扶贫行动，帮助贫困地区脱贫致富。</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28.</w:t>
      </w:r>
      <w:r>
        <w:rPr>
          <w:rFonts w:ascii="&amp;quot" w:hAnsi="&amp;quot"/>
          <w:color w:val="000000"/>
          <w:sz w:val="26"/>
          <w:szCs w:val="26"/>
        </w:rPr>
        <w:t>畅通投诉举报渠道。充分利用</w:t>
      </w:r>
      <w:r>
        <w:rPr>
          <w:rFonts w:ascii="&amp;quot" w:hAnsi="&amp;quot"/>
          <w:color w:val="000000"/>
          <w:sz w:val="26"/>
          <w:szCs w:val="26"/>
        </w:rPr>
        <w:t>12315</w:t>
      </w:r>
      <w:r>
        <w:rPr>
          <w:rFonts w:ascii="&amp;quot" w:hAnsi="&amp;quot"/>
          <w:color w:val="000000"/>
          <w:sz w:val="26"/>
          <w:szCs w:val="26"/>
        </w:rPr>
        <w:t>、</w:t>
      </w:r>
      <w:r>
        <w:rPr>
          <w:rFonts w:ascii="&amp;quot" w:hAnsi="&amp;quot"/>
          <w:color w:val="000000"/>
          <w:sz w:val="26"/>
          <w:szCs w:val="26"/>
        </w:rPr>
        <w:t>12365</w:t>
      </w:r>
      <w:r>
        <w:rPr>
          <w:rFonts w:ascii="&amp;quot" w:hAnsi="&amp;quot"/>
          <w:color w:val="000000"/>
          <w:sz w:val="26"/>
          <w:szCs w:val="26"/>
        </w:rPr>
        <w:t>、</w:t>
      </w:r>
      <w:r>
        <w:rPr>
          <w:rFonts w:ascii="&amp;quot" w:hAnsi="&amp;quot"/>
          <w:color w:val="000000"/>
          <w:sz w:val="26"/>
          <w:szCs w:val="26"/>
        </w:rPr>
        <w:t>12331</w:t>
      </w:r>
      <w:r>
        <w:rPr>
          <w:rFonts w:ascii="&amp;quot" w:hAnsi="&amp;quot"/>
          <w:color w:val="000000"/>
          <w:sz w:val="26"/>
          <w:szCs w:val="26"/>
        </w:rPr>
        <w:t>、</w:t>
      </w:r>
      <w:r>
        <w:rPr>
          <w:rFonts w:ascii="&amp;quot" w:hAnsi="&amp;quot"/>
          <w:color w:val="000000"/>
          <w:sz w:val="26"/>
          <w:szCs w:val="26"/>
        </w:rPr>
        <w:t>12330</w:t>
      </w:r>
      <w:r>
        <w:rPr>
          <w:rFonts w:ascii="&amp;quot" w:hAnsi="&amp;quot"/>
          <w:color w:val="000000"/>
          <w:sz w:val="26"/>
          <w:szCs w:val="26"/>
        </w:rPr>
        <w:t>、</w:t>
      </w:r>
      <w:r>
        <w:rPr>
          <w:rFonts w:ascii="&amp;quot" w:hAnsi="&amp;quot"/>
          <w:color w:val="000000"/>
          <w:sz w:val="26"/>
          <w:szCs w:val="26"/>
        </w:rPr>
        <w:t>12358</w:t>
      </w:r>
      <w:r>
        <w:rPr>
          <w:rFonts w:ascii="&amp;quot" w:hAnsi="&amp;quot"/>
          <w:color w:val="000000"/>
          <w:sz w:val="26"/>
          <w:szCs w:val="26"/>
        </w:rPr>
        <w:t>电话平台、网站留言、局长信箱等多种途径受理企业的投诉举报，建立统一接收、按责转办、限时办结、统一督办、评价反馈机制，做到</w:t>
      </w:r>
      <w:r>
        <w:rPr>
          <w:rFonts w:ascii="&amp;quot" w:hAnsi="&amp;quot"/>
          <w:color w:val="000000"/>
          <w:sz w:val="26"/>
          <w:szCs w:val="26"/>
        </w:rPr>
        <w:t>“</w:t>
      </w:r>
      <w:r>
        <w:rPr>
          <w:rFonts w:ascii="&amp;quot" w:hAnsi="&amp;quot"/>
          <w:color w:val="000000"/>
          <w:sz w:val="26"/>
          <w:szCs w:val="26"/>
        </w:rPr>
        <w:t>投诉有门、凡诉必复、凡复必果</w:t>
      </w:r>
      <w:r>
        <w:rPr>
          <w:rFonts w:ascii="&amp;quot" w:hAnsi="&amp;quot"/>
          <w:color w:val="000000"/>
          <w:sz w:val="26"/>
          <w:szCs w:val="26"/>
        </w:rPr>
        <w:t>”</w:t>
      </w:r>
      <w:r>
        <w:rPr>
          <w:rFonts w:ascii="&amp;quot" w:hAnsi="&amp;quot"/>
          <w:color w:val="000000"/>
          <w:sz w:val="26"/>
          <w:szCs w:val="26"/>
        </w:rPr>
        <w:t>。</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 </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 xml:space="preserve">                     </w:t>
      </w:r>
      <w:r>
        <w:rPr>
          <w:rFonts w:ascii="&amp;quot" w:hAnsi="&amp;quot"/>
          <w:color w:val="000000"/>
          <w:sz w:val="26"/>
          <w:szCs w:val="26"/>
        </w:rPr>
        <w:t>甘肃省市场监督管理局</w:t>
      </w:r>
    </w:p>
    <w:p w:rsidR="005268D0" w:rsidRDefault="005268D0" w:rsidP="005268D0">
      <w:pPr>
        <w:pStyle w:val="a5"/>
        <w:spacing w:before="0" w:beforeAutospacing="0" w:after="0" w:afterAutospacing="0" w:line="476" w:lineRule="atLeast"/>
        <w:ind w:firstLine="525"/>
        <w:rPr>
          <w:rFonts w:ascii="&amp;quot" w:hAnsi="&amp;quot"/>
          <w:color w:val="000000"/>
        </w:rPr>
      </w:pPr>
      <w:r>
        <w:rPr>
          <w:rFonts w:ascii="&amp;quot" w:hAnsi="&amp;quot"/>
          <w:color w:val="000000"/>
          <w:sz w:val="26"/>
          <w:szCs w:val="26"/>
        </w:rPr>
        <w:t>                       2018</w:t>
      </w:r>
      <w:r>
        <w:rPr>
          <w:rFonts w:ascii="&amp;quot" w:hAnsi="&amp;quot"/>
          <w:color w:val="000000"/>
          <w:sz w:val="26"/>
          <w:szCs w:val="26"/>
        </w:rPr>
        <w:t>年</w:t>
      </w:r>
      <w:r>
        <w:rPr>
          <w:rFonts w:ascii="&amp;quot" w:hAnsi="&amp;quot"/>
          <w:color w:val="000000"/>
          <w:sz w:val="26"/>
          <w:szCs w:val="26"/>
        </w:rPr>
        <w:t>11</w:t>
      </w:r>
      <w:r>
        <w:rPr>
          <w:rFonts w:ascii="&amp;quot" w:hAnsi="&amp;quot"/>
          <w:color w:val="000000"/>
          <w:sz w:val="26"/>
          <w:szCs w:val="26"/>
        </w:rPr>
        <w:t>月</w:t>
      </w:r>
      <w:r>
        <w:rPr>
          <w:rFonts w:ascii="&amp;quot" w:hAnsi="&amp;quot"/>
          <w:color w:val="000000"/>
          <w:sz w:val="26"/>
          <w:szCs w:val="26"/>
        </w:rPr>
        <w:t>19</w:t>
      </w:r>
      <w:r>
        <w:rPr>
          <w:rFonts w:ascii="&amp;quot" w:hAnsi="&amp;quot"/>
          <w:color w:val="000000"/>
          <w:sz w:val="26"/>
          <w:szCs w:val="26"/>
        </w:rPr>
        <w:t>日</w:t>
      </w:r>
    </w:p>
    <w:p w:rsidR="008A3A08" w:rsidRPr="005268D0" w:rsidRDefault="008A3A08"/>
    <w:sectPr w:rsidR="008A3A08" w:rsidRPr="005268D0" w:rsidSect="008A3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7E" w:rsidRDefault="00EE297E" w:rsidP="005268D0">
      <w:r>
        <w:separator/>
      </w:r>
    </w:p>
  </w:endnote>
  <w:endnote w:type="continuationSeparator" w:id="0">
    <w:p w:rsidR="00EE297E" w:rsidRDefault="00EE297E" w:rsidP="00526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7E" w:rsidRDefault="00EE297E" w:rsidP="005268D0">
      <w:r>
        <w:separator/>
      </w:r>
    </w:p>
  </w:footnote>
  <w:footnote w:type="continuationSeparator" w:id="0">
    <w:p w:rsidR="00EE297E" w:rsidRDefault="00EE297E" w:rsidP="00526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8D0"/>
    <w:rsid w:val="005268D0"/>
    <w:rsid w:val="008A3A08"/>
    <w:rsid w:val="00EE2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68D0"/>
    <w:rPr>
      <w:sz w:val="18"/>
      <w:szCs w:val="18"/>
    </w:rPr>
  </w:style>
  <w:style w:type="paragraph" w:styleId="a4">
    <w:name w:val="footer"/>
    <w:basedOn w:val="a"/>
    <w:link w:val="Char0"/>
    <w:uiPriority w:val="99"/>
    <w:semiHidden/>
    <w:unhideWhenUsed/>
    <w:rsid w:val="005268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68D0"/>
    <w:rPr>
      <w:sz w:val="18"/>
      <w:szCs w:val="18"/>
    </w:rPr>
  </w:style>
  <w:style w:type="paragraph" w:styleId="a5">
    <w:name w:val="Normal (Web)"/>
    <w:basedOn w:val="a"/>
    <w:uiPriority w:val="99"/>
    <w:semiHidden/>
    <w:unhideWhenUsed/>
    <w:rsid w:val="005268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68D0"/>
    <w:rPr>
      <w:b/>
      <w:bCs/>
    </w:rPr>
  </w:style>
</w:styles>
</file>

<file path=word/webSettings.xml><?xml version="1.0" encoding="utf-8"?>
<w:webSettings xmlns:r="http://schemas.openxmlformats.org/officeDocument/2006/relationships" xmlns:w="http://schemas.openxmlformats.org/wordprocessingml/2006/main">
  <w:divs>
    <w:div w:id="3191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dc:creator>
  <cp:keywords/>
  <dc:description/>
  <cp:lastModifiedBy>MYC</cp:lastModifiedBy>
  <cp:revision>2</cp:revision>
  <dcterms:created xsi:type="dcterms:W3CDTF">2020-12-29T08:53:00Z</dcterms:created>
  <dcterms:modified xsi:type="dcterms:W3CDTF">2020-12-29T08:54:00Z</dcterms:modified>
</cp:coreProperties>
</file>