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b/>
          <w:bCs/>
          <w:sz w:val="28"/>
          <w:szCs w:val="36"/>
        </w:rPr>
        <w:t>附件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sz w:val="36"/>
          <w:szCs w:val="36"/>
        </w:rPr>
      </w:pPr>
      <w:r>
        <w:rPr>
          <w:rStyle w:val="5"/>
          <w:sz w:val="36"/>
          <w:szCs w:val="36"/>
        </w:rPr>
        <w:t>城关区科技计划项目申报指南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ascii="宋体" w:hAnsi="宋体" w:eastAsia="宋体" w:cs="宋体"/>
          <w:color w:val="000000" w:themeColor="text1"/>
          <w:kern w:val="0"/>
          <w:sz w:val="27"/>
          <w:szCs w:val="27"/>
          <w:lang w:val="en-US" w:eastAsia="zh-CN" w:bidi="ar"/>
          <w14:textFill>
            <w14:solidFill>
              <w14:schemeClr w14:val="tx1"/>
            </w14:solidFill>
          </w14:textFill>
        </w:rPr>
        <w:t>一、科技计划项目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（一）技术创新类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rStyle w:val="5"/>
          <w:spacing w:val="15"/>
          <w:sz w:val="24"/>
          <w:szCs w:val="24"/>
        </w:rPr>
        <w:t>1.电子信息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重点支持集成电路设计及行业应用，智能交通技术、物联网技术开发及应用，新型电子材料、电子元器件、智能终端及配套产品研发及信息技术服务能力建设。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rStyle w:val="5"/>
          <w:spacing w:val="15"/>
          <w:sz w:val="24"/>
          <w:szCs w:val="24"/>
        </w:rPr>
        <w:t>2.生物医药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重点支持预防用疫苗、治疗用生物制品；规范化中药材种植、现代化中药饮片、标准化中药提取物、现代创新中（藏）药、中药健康产品等技术开发；医疗关键技术优化及专用装置研制和产业化；植、介入材料及制品研制和产业化；新型体外诊疗产品、远程诊断装备等技术开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rStyle w:val="5"/>
          <w:spacing w:val="15"/>
          <w:sz w:val="24"/>
          <w:szCs w:val="24"/>
        </w:rPr>
        <w:t>3.新材料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重点支持复合材料、高分子、铝合金、碳素材料的研发应用和延伸，特种涂料技术研发与应用，高比能、大容量、长寿命、安全性好的动力型锂离子电池制造关键技术，镍钴粉体材料、记忆合金、稀土材料、特种橡胶等产品的开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rStyle w:val="5"/>
          <w:spacing w:val="15"/>
          <w:sz w:val="24"/>
          <w:szCs w:val="24"/>
        </w:rPr>
        <w:t>4.装备制造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重点支持智能专用装备、先进交通装备、新兴能源装备、电工电器及先进基础制造装备的研发。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rStyle w:val="5"/>
          <w:spacing w:val="15"/>
          <w:sz w:val="24"/>
          <w:szCs w:val="24"/>
        </w:rPr>
        <w:t>5.精细化工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重点支持有机合成原料、功能材料、分析测试剂、水处理剂、环保染料、颜料及涂料等关键技术及产品研发。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rStyle w:val="5"/>
          <w:spacing w:val="15"/>
          <w:sz w:val="24"/>
          <w:szCs w:val="24"/>
        </w:rPr>
        <w:t>6.新能源与节能环保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新能源领域重点支持风电太阳能及其他能源互补发电技术及应用，生物质能综合利用技术，电动汽车充电与运营管理技术。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节能环保领域重点支持大气污染、水污染防治新技术、新装备的研发应用，资源再生回收及综合利用技术，环保设备产品和环境服务咨询。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rStyle w:val="5"/>
          <w:spacing w:val="15"/>
          <w:sz w:val="24"/>
          <w:szCs w:val="24"/>
        </w:rPr>
        <w:t>7.农业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全面实施乡村振兴战略，积极发展现代农业技术，加快农业农村现代化。重点支持以高产、优质、高效、生态、安全为目标，以常规育种技术、杂种优势利用技术为基础，并与诱变育种技术、分子标记辅助选育技术等相结合，培育优质、高产、抗病虫、抗逆性动植物新品种研究，以及配套的新品种（系）种子种苗规模化繁育技术研究；以提高农产品附加值为目标，以食品加工和储藏工艺技术研究为重点，开展农产品精深加工及综合利用的研究；围绕农产品质量安全开展的相关研究；围绕农业废弃物处理利用、农业循环经济等关键技术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rStyle w:val="5"/>
          <w:spacing w:val="15"/>
          <w:sz w:val="24"/>
          <w:szCs w:val="24"/>
        </w:rPr>
        <w:t>8.现代服务业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重点支持基于互联网的空间信息服务、现代物流、软件外包、电子商务、增值服务等新兴服务业技术开发项目。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rStyle w:val="5"/>
          <w:spacing w:val="15"/>
          <w:sz w:val="24"/>
          <w:szCs w:val="24"/>
        </w:rPr>
        <w:t>9.创新平台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重点支持以提高企业自主研发能力、形成自有知识产权的新技术为目标，加强产学研相结合，围绕新技术、新工艺、新产品的研发和成果转化，整合优化科技资源，创建或联建工程（技术）研究中心（工程实验室），企业技术中心，企业技术创新平台、公共技术服务平台和检测验证服务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（二）社会发展类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rStyle w:val="5"/>
          <w:spacing w:val="15"/>
          <w:sz w:val="24"/>
          <w:szCs w:val="24"/>
        </w:rPr>
        <w:t>10.软科学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（1）推进城关经济社会转型和实现社会主义现代化的对策研究：围绕结构性改革，特别是供给侧结构性改革，调整优化产业结构、承接产业转移、培育新兴产业、提升第三产业等开展研究；围绕发展现代农业、科技服务业、循环经济、可持续发展等问题研究；围绕区域教育均衡化发展、公共卫生管理、基本医疗服务体系建设、社区卫生服务功能完善、食品安全及疾病控制预警体系等服务民生社会热点问题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（2）体制机制创新研究：建立企业为主导产业技术研发创新的体制机制研究；围绕强化协同创新和资源开放共享，建立基础研究、应用研究、技术创新、成果转化协调发展的机制创新研究；开展促进科技成果转化的制度创新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（3）营造创新创业良好社会环境研究：围绕推动大众创业、万众创新，优化创新激励机制和营造创新环境的对策研究；围绕创新创业的评价和导向等问题开展研究；围绕加强科研诚信建设，营造科学民主、宽松包容的学术氛围，进一步激发广大科技人员积极性和创造性等方面开展研究；围绕基于市场导向机制的新服务模式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（4）对外开放合作对策研究：城关区对外合作交流的平台建设研究；城关区“走出去引进来”重点领域及产业链布局研究；城关区对外合作的体制机制及法律政策研究。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rStyle w:val="5"/>
          <w:spacing w:val="15"/>
          <w:sz w:val="24"/>
          <w:szCs w:val="24"/>
        </w:rPr>
        <w:t>11.医疗卫生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15"/>
        </w:rPr>
      </w:pPr>
      <w:r>
        <w:rPr>
          <w:spacing w:val="15"/>
          <w:sz w:val="24"/>
          <w:szCs w:val="24"/>
        </w:rPr>
        <w:t>重点支持针对影响群众健康的常见病、多发病开展临床诊疗技术应用研究项目；支持针对突发公共卫生事件防范开展关键技术攻关项目。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47380"/>
    <w:rsid w:val="0664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2022-02-28T09:18:00Z</dcterms:created>
  <dc:creator>果上随缘</dc:creator>
  <cp:lastModifiedBy>果上随缘</cp:lastModifiedBy>
  <dcterms:modified xsi:type="dcterms:W3CDTF">2022-02-28T09:18:44Z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3D080128310B415E97F1D053A4ACED1C</vt:lpwstr>
  </property>
</Properties>
</file>